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8C" w:rsidRPr="001B4C98" w:rsidRDefault="00B27B8C" w:rsidP="001B4C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реализации п</w:t>
      </w:r>
      <w:r w:rsidRPr="001B4C98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1B4C98">
        <w:rPr>
          <w:sz w:val="28"/>
          <w:szCs w:val="28"/>
        </w:rPr>
        <w:t xml:space="preserve"> мероприятий</w:t>
      </w:r>
    </w:p>
    <w:p w:rsidR="00B27B8C" w:rsidRPr="001B4C98" w:rsidRDefault="00B27B8C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sz w:val="28"/>
          <w:szCs w:val="28"/>
        </w:rPr>
        <w:t xml:space="preserve">по </w:t>
      </w:r>
      <w:r w:rsidRPr="001B4C98">
        <w:rPr>
          <w:color w:val="000000"/>
          <w:sz w:val="28"/>
          <w:szCs w:val="28"/>
          <w:shd w:val="clear" w:color="auto" w:fill="FFFFFF"/>
        </w:rPr>
        <w:t>повышению качества и эффективности деятельности</w:t>
      </w:r>
    </w:p>
    <w:p w:rsidR="00B27B8C" w:rsidRPr="001B4C98" w:rsidRDefault="00B27B8C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color w:val="000000"/>
          <w:sz w:val="28"/>
          <w:szCs w:val="28"/>
          <w:shd w:val="clear" w:color="auto" w:fill="FFFFFF"/>
        </w:rPr>
        <w:t xml:space="preserve"> ТО КГКУ «УСЗН» и учреждений социального обслуживания граждан Красноярского края (по итогам «Декады качества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1B4C98">
        <w:rPr>
          <w:color w:val="000000"/>
          <w:sz w:val="28"/>
          <w:szCs w:val="28"/>
          <w:shd w:val="clear" w:color="auto" w:fill="FFFFFF"/>
        </w:rPr>
        <w:t>»)</w:t>
      </w:r>
    </w:p>
    <w:p w:rsidR="00B27B8C" w:rsidRPr="001B4C98" w:rsidRDefault="00B27B8C" w:rsidP="001B4C9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B4C98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июль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B4C98">
          <w:rPr>
            <w:color w:val="000000"/>
            <w:sz w:val="28"/>
            <w:szCs w:val="28"/>
            <w:shd w:val="clear" w:color="auto" w:fill="FFFFFF"/>
          </w:rPr>
          <w:t>202</w:t>
        </w:r>
        <w:r>
          <w:rPr>
            <w:color w:val="000000"/>
            <w:sz w:val="28"/>
            <w:szCs w:val="28"/>
            <w:shd w:val="clear" w:color="auto" w:fill="FFFFFF"/>
          </w:rPr>
          <w:t>1</w:t>
        </w:r>
        <w:r w:rsidRPr="001B4C98">
          <w:rPr>
            <w:color w:val="000000"/>
            <w:sz w:val="28"/>
            <w:szCs w:val="28"/>
            <w:shd w:val="clear" w:color="auto" w:fill="FFFFFF"/>
          </w:rPr>
          <w:t xml:space="preserve"> г</w:t>
        </w:r>
      </w:smartTag>
      <w:r w:rsidRPr="001B4C98">
        <w:rPr>
          <w:color w:val="000000"/>
          <w:sz w:val="28"/>
          <w:szCs w:val="28"/>
          <w:shd w:val="clear" w:color="auto" w:fill="FFFFFF"/>
        </w:rPr>
        <w:t xml:space="preserve">.– </w:t>
      </w:r>
      <w:r>
        <w:rPr>
          <w:color w:val="000000"/>
          <w:sz w:val="28"/>
          <w:szCs w:val="28"/>
          <w:shd w:val="clear" w:color="auto" w:fill="FFFFFF"/>
        </w:rPr>
        <w:t>январь</w:t>
      </w:r>
      <w:r w:rsidRPr="001B4C98"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B4C98">
          <w:rPr>
            <w:color w:val="000000"/>
            <w:sz w:val="28"/>
            <w:szCs w:val="28"/>
            <w:shd w:val="clear" w:color="auto" w:fill="FFFFFF"/>
          </w:rPr>
          <w:t>202</w:t>
        </w:r>
        <w:r>
          <w:rPr>
            <w:color w:val="000000"/>
            <w:sz w:val="28"/>
            <w:szCs w:val="28"/>
            <w:shd w:val="clear" w:color="auto" w:fill="FFFFFF"/>
          </w:rPr>
          <w:t>2</w:t>
        </w:r>
        <w:r w:rsidRPr="001B4C98">
          <w:rPr>
            <w:color w:val="000000"/>
            <w:sz w:val="28"/>
            <w:szCs w:val="28"/>
            <w:shd w:val="clear" w:color="auto" w:fill="FFFFFF"/>
          </w:rPr>
          <w:t xml:space="preserve"> г</w:t>
        </w:r>
      </w:smartTag>
      <w:r w:rsidRPr="001B4C98">
        <w:rPr>
          <w:color w:val="000000"/>
          <w:sz w:val="28"/>
          <w:szCs w:val="28"/>
          <w:shd w:val="clear" w:color="auto" w:fill="FFFFFF"/>
        </w:rPr>
        <w:t>.</w:t>
      </w:r>
    </w:p>
    <w:p w:rsidR="00B27B8C" w:rsidRDefault="00B27B8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5518"/>
        <w:gridCol w:w="3946"/>
      </w:tblGrid>
      <w:tr w:rsidR="00B27B8C" w:rsidRPr="006D47AF" w:rsidTr="000E7AE5">
        <w:trPr>
          <w:tblHeader/>
        </w:trPr>
        <w:tc>
          <w:tcPr>
            <w:tcW w:w="884" w:type="dxa"/>
            <w:vAlign w:val="center"/>
          </w:tcPr>
          <w:p w:rsidR="00B27B8C" w:rsidRPr="006D47AF" w:rsidRDefault="00B27B8C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№</w:t>
            </w:r>
          </w:p>
          <w:p w:rsidR="00B27B8C" w:rsidRPr="006D47AF" w:rsidRDefault="00B27B8C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п/п</w:t>
            </w:r>
          </w:p>
        </w:tc>
        <w:tc>
          <w:tcPr>
            <w:tcW w:w="5518" w:type="dxa"/>
            <w:vAlign w:val="center"/>
          </w:tcPr>
          <w:p w:rsidR="00B27B8C" w:rsidRPr="006D47AF" w:rsidRDefault="00B27B8C" w:rsidP="006D47AF">
            <w:pPr>
              <w:jc w:val="center"/>
              <w:rPr>
                <w:szCs w:val="28"/>
                <w:lang w:eastAsia="en-US"/>
              </w:rPr>
            </w:pPr>
            <w:r w:rsidRPr="006D47AF"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3946" w:type="dxa"/>
            <w:vAlign w:val="center"/>
          </w:tcPr>
          <w:p w:rsidR="00B27B8C" w:rsidRPr="006D47AF" w:rsidRDefault="00B27B8C" w:rsidP="006D47A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Результат</w:t>
            </w:r>
          </w:p>
        </w:tc>
      </w:tr>
      <w:tr w:rsidR="00B27B8C" w:rsidRPr="006D47AF" w:rsidTr="00260DB2">
        <w:tc>
          <w:tcPr>
            <w:tcW w:w="884" w:type="dxa"/>
          </w:tcPr>
          <w:p w:rsidR="00B27B8C" w:rsidRPr="006D47AF" w:rsidRDefault="00B27B8C" w:rsidP="006D47AF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9464" w:type="dxa"/>
            <w:gridSpan w:val="2"/>
          </w:tcPr>
          <w:p w:rsidR="00B27B8C" w:rsidRPr="00D95175" w:rsidRDefault="00B27B8C" w:rsidP="000E7AE5">
            <w:pPr>
              <w:jc w:val="center"/>
              <w:rPr>
                <w:lang w:eastAsia="en-US"/>
              </w:rPr>
            </w:pPr>
            <w:r w:rsidRPr="000E7AE5">
              <w:rPr>
                <w:b/>
                <w:lang w:eastAsia="en-US"/>
              </w:rPr>
              <w:t xml:space="preserve">Краевое государственное казенное учреждение </w:t>
            </w:r>
            <w:r w:rsidRPr="000E7AE5">
              <w:rPr>
                <w:b/>
                <w:lang w:eastAsia="en-US"/>
              </w:rPr>
              <w:br/>
              <w:t>«Управление социальной защиты населения»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6D47AF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1.1.</w:t>
            </w:r>
          </w:p>
        </w:tc>
        <w:tc>
          <w:tcPr>
            <w:tcW w:w="5518" w:type="dxa"/>
          </w:tcPr>
          <w:p w:rsidR="00B27B8C" w:rsidRPr="00D95175" w:rsidRDefault="00B27B8C" w:rsidP="00561258">
            <w:pPr>
              <w:rPr>
                <w:lang w:eastAsia="en-US"/>
              </w:rPr>
            </w:pPr>
            <w:r w:rsidRPr="00D95175">
              <w:t>Анализ замечаний и предложений граждан по итогам Декады качества. Принятие мер по устранению замечаний и реализация предложений граждан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6D47AF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1.2.</w:t>
            </w:r>
          </w:p>
        </w:tc>
        <w:tc>
          <w:tcPr>
            <w:tcW w:w="5518" w:type="dxa"/>
          </w:tcPr>
          <w:p w:rsidR="00B27B8C" w:rsidRPr="00D95175" w:rsidRDefault="00B27B8C" w:rsidP="00561258">
            <w:pPr>
              <w:spacing w:line="229" w:lineRule="auto"/>
              <w:ind w:left="3" w:right="399" w:firstLine="3"/>
              <w:rPr>
                <w:lang w:eastAsia="en-US"/>
              </w:rPr>
            </w:pPr>
            <w:r w:rsidRPr="00D95175">
              <w:t>Проведение информационно-разъяснительной работы о предоставляемых мерах социальной поддержки и способах их получения (в том числе об изменениях в федеральном и краевом законодательстве, работе ТО КГКУ «УСЗН» по «гибкому графику», «одно окно» и т.д.), путем  размещения информации на официальных сайтах в сети Интернет, на стендах ТО КГКУ «УСЗН»; распространения раздаточного информационного материала; информирования граждан о возможности предоставления документов на получение государственных услуг с использованием портала государственных услуг, повышения информационной открытости ТО КГКУ «УСЗН»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744288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1.3.</w:t>
            </w:r>
          </w:p>
        </w:tc>
        <w:tc>
          <w:tcPr>
            <w:tcW w:w="5518" w:type="dxa"/>
          </w:tcPr>
          <w:p w:rsidR="00B27B8C" w:rsidRPr="00D95175" w:rsidRDefault="00B27B8C" w:rsidP="00744288">
            <w:pPr>
              <w:rPr>
                <w:lang w:eastAsia="en-US"/>
              </w:rPr>
            </w:pPr>
            <w:r w:rsidRPr="00D95175">
              <w:t>Организация и проведение внутренних проверок деятельности ТО КГКУ «УСЗН», осуществление внутреннего контроля с целью повышения качества предоставления государственных услуг по социальной поддержке населения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744288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4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Pr="00D95175" w:rsidRDefault="00B27B8C" w:rsidP="00561258">
            <w:pPr>
              <w:rPr>
                <w:lang w:eastAsia="en-US"/>
              </w:rPr>
            </w:pPr>
            <w:r w:rsidRPr="00D95175">
              <w:t>Проведение работы с сотрудниками ТО КГКУ «УСЗН» по повышению уровня профессиональных знаний для консультирования граждан по мерам социальной поддержки</w:t>
            </w:r>
            <w:r>
              <w:t xml:space="preserve">, </w:t>
            </w:r>
            <w:r w:rsidRPr="00D95175">
              <w:t>в том числе через самообразование, проведение внутренних технических учеб, прохождение курсов повышения квалификации, видеоконференции, вебинары, обучающие семинары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0F3486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5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Pr="00D95175" w:rsidRDefault="00B27B8C" w:rsidP="00744288">
            <w:pPr>
              <w:rPr>
                <w:lang w:eastAsia="en-US"/>
              </w:rPr>
            </w:pPr>
            <w:r w:rsidRPr="00D95175">
              <w:t>Обеспечение наличия дистанционных способов взаимодействия ТО КГКУ «УСЗН» и получателей социальных услуг и мер социальной поддержки (электронные сервисы, телефоны горячей линии, ведение онлайн записи)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0F3486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6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Default="00B27B8C" w:rsidP="00744288">
            <w:r w:rsidRPr="00D95175">
              <w:t>Обеспечение соблюдения утвержденных регламентов предоставления государственных услуг</w:t>
            </w:r>
          </w:p>
          <w:p w:rsidR="00B27B8C" w:rsidRPr="00D95175" w:rsidRDefault="00B27B8C" w:rsidP="00744288">
            <w:pPr>
              <w:rPr>
                <w:lang w:eastAsia="en-US"/>
              </w:rPr>
            </w:pP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0F3486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7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Pr="00D95175" w:rsidRDefault="00B27B8C" w:rsidP="00744288">
            <w:pPr>
              <w:rPr>
                <w:lang w:eastAsia="en-US"/>
              </w:rPr>
            </w:pPr>
            <w:r w:rsidRPr="00D95175">
              <w:t>Мотивация и стимулирование работников учреждений к предоставлению качественных социальных услуг, ориентированных на потребности и ожидания получателей социальных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0F3486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8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Pr="00D95175" w:rsidRDefault="00B27B8C" w:rsidP="00744288">
            <w:pPr>
              <w:rPr>
                <w:lang w:eastAsia="en-US"/>
              </w:rPr>
            </w:pPr>
            <w:r w:rsidRPr="00D95175">
              <w:t>Соблюдение Кодекса этики и служебного поведения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0F3486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1.</w:t>
            </w:r>
            <w:r>
              <w:rPr>
                <w:szCs w:val="26"/>
                <w:lang w:eastAsia="en-US"/>
              </w:rPr>
              <w:t>9</w:t>
            </w:r>
            <w:r w:rsidRPr="006D47AF">
              <w:rPr>
                <w:szCs w:val="26"/>
                <w:lang w:eastAsia="en-US"/>
              </w:rPr>
              <w:t>.</w:t>
            </w:r>
          </w:p>
        </w:tc>
        <w:tc>
          <w:tcPr>
            <w:tcW w:w="5518" w:type="dxa"/>
          </w:tcPr>
          <w:p w:rsidR="00B27B8C" w:rsidRPr="00D95175" w:rsidRDefault="00B27B8C" w:rsidP="00744288">
            <w:r w:rsidRPr="00D95175">
              <w:t>Организация контроля за соблюдением превентивных мер, направленных на предупреждение распространения коронавирусно</w:t>
            </w:r>
            <w:r>
              <w:t>й инфекции, вызванной 2019-nCoV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744288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5518" w:type="dxa"/>
          </w:tcPr>
          <w:p w:rsidR="00B27B8C" w:rsidRPr="00D95175" w:rsidRDefault="00B27B8C" w:rsidP="00744288">
            <w:r>
              <w:t>Мониторинг и оперативная обработка обращений, поступающих на п</w:t>
            </w:r>
            <w:r w:rsidRPr="00744288">
              <w:t>латформ</w:t>
            </w:r>
            <w:r>
              <w:t>у</w:t>
            </w:r>
            <w:r w:rsidRPr="00744288">
              <w:t xml:space="preserve"> обратной связи (ПОС)</w:t>
            </w:r>
          </w:p>
        </w:tc>
        <w:tc>
          <w:tcPr>
            <w:tcW w:w="3946" w:type="dxa"/>
          </w:tcPr>
          <w:p w:rsidR="00B27B8C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5518" w:type="dxa"/>
          </w:tcPr>
          <w:p w:rsidR="00B27B8C" w:rsidRDefault="00B27B8C" w:rsidP="001D6283">
            <w:r>
              <w:t>Рассмотреть возможность внедрения «скользящего» графика работы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5518" w:type="dxa"/>
          </w:tcPr>
          <w:p w:rsidR="00B27B8C" w:rsidRPr="001D6283" w:rsidRDefault="00B27B8C" w:rsidP="001D6283">
            <w:r w:rsidRPr="00A60380">
              <w:t>Расширение доступа гражданам к актуальной информации по предоставлению мер социальной поддержки,</w:t>
            </w:r>
            <w:r w:rsidRPr="001D6283">
              <w:t xml:space="preserve"> больше информировать население</w:t>
            </w:r>
            <w:r w:rsidRPr="00A60380">
              <w:t xml:space="preserve"> </w:t>
            </w:r>
          </w:p>
          <w:p w:rsidR="00B27B8C" w:rsidRDefault="00B27B8C" w:rsidP="001D6283">
            <w:r w:rsidRPr="001D6283">
              <w:t>о новых видах выплат через мессенджеры и социальные сети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0E7AE5">
        <w:tc>
          <w:tcPr>
            <w:tcW w:w="884" w:type="dxa"/>
          </w:tcPr>
          <w:p w:rsidR="00B27B8C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5518" w:type="dxa"/>
          </w:tcPr>
          <w:p w:rsidR="00B27B8C" w:rsidRPr="00A60380" w:rsidRDefault="00B27B8C" w:rsidP="001D6283">
            <w:r>
              <w:t>Продолжить работу, направленную на повышение комфортности условий приема граждан</w:t>
            </w:r>
          </w:p>
        </w:tc>
        <w:tc>
          <w:tcPr>
            <w:tcW w:w="3946" w:type="dxa"/>
          </w:tcPr>
          <w:p w:rsidR="00B27B8C" w:rsidRPr="00D95175" w:rsidRDefault="00B27B8C" w:rsidP="00DF22AC">
            <w:pPr>
              <w:rPr>
                <w:lang w:eastAsia="en-US"/>
              </w:rPr>
            </w:pPr>
          </w:p>
        </w:tc>
      </w:tr>
      <w:tr w:rsidR="00B27B8C" w:rsidRPr="006D47AF" w:rsidTr="00C34248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9464" w:type="dxa"/>
            <w:gridSpan w:val="2"/>
          </w:tcPr>
          <w:p w:rsidR="00B27B8C" w:rsidRPr="006D47AF" w:rsidRDefault="00B27B8C" w:rsidP="00DF22AC">
            <w:pPr>
              <w:jc w:val="center"/>
            </w:pPr>
            <w:bookmarkStart w:id="0" w:name="_GoBack"/>
            <w:r w:rsidRPr="000E7AE5">
              <w:rPr>
                <w:b/>
              </w:rPr>
              <w:t>Краевые учреждения социального обслуживания граждан</w:t>
            </w:r>
            <w:bookmarkEnd w:id="0"/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Анализ замечаний и предложений граждан </w:t>
            </w:r>
            <w:r w:rsidRPr="00A60380">
              <w:br/>
              <w:t xml:space="preserve">по итогам Декады качества. Принятие мер </w:t>
            </w:r>
            <w:r w:rsidRPr="00A60380">
              <w:br/>
              <w:t>по устранению замечаний и реализация предложений граждан, направленных на повышение качества оказания услуг и эффективности деятельности учреждения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П</w:t>
            </w:r>
            <w:r w:rsidRPr="00A60380">
              <w:t>о итогам Декады качества</w:t>
            </w:r>
            <w:r>
              <w:t xml:space="preserve"> </w:t>
            </w:r>
            <w:r w:rsidRPr="00A60380">
              <w:t>замечаний и предложений граждан</w:t>
            </w:r>
            <w:r>
              <w:t xml:space="preserve"> не поступало.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Обеспечение информационной открытости (обязательное размещение информации о деятельности учреждения на сайт</w:t>
            </w:r>
            <w:r>
              <w:t>е</w:t>
            </w:r>
            <w:r w:rsidRPr="00A60380">
              <w:t xml:space="preserve"> министерства, размещение актуальной информации</w:t>
            </w:r>
            <w:r>
              <w:t xml:space="preserve"> о работе учреждения, об услугах и условия оплаты</w:t>
            </w:r>
            <w:r w:rsidRPr="00A60380">
              <w:t xml:space="preserve"> на информационных стендах и сайте учреждения, страницах в социальных сетях, наличие раздаточных информационных материалов для граждан, размещение информации о порядке подачи и рассмотрения жалоб и предложений на сайте учреждения)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Вся информация размещена на сайте учреждения.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2.3.</w:t>
            </w:r>
          </w:p>
        </w:tc>
        <w:tc>
          <w:tcPr>
            <w:tcW w:w="5518" w:type="dxa"/>
          </w:tcPr>
          <w:p w:rsidR="00B27B8C" w:rsidRDefault="00B27B8C" w:rsidP="001D6283">
            <w:r w:rsidRPr="00A60380">
              <w:t>Повышение квалификации сотрудников учреждения, в том числе через самообразование, внутриорганизационное обучение (включая наставничество и супервизию), прохождение курсов повышения квалификации и профессиональной переподготовки, обучение на видеоконференциях, вебинарах, семинарах, форумах, конференциях, работе стажировочных площадок, участие специалистов в конкурсах профессионального мастерства</w:t>
            </w:r>
          </w:p>
          <w:p w:rsidR="00B27B8C" w:rsidRPr="00A60380" w:rsidRDefault="00B27B8C" w:rsidP="001D6283"/>
        </w:tc>
        <w:tc>
          <w:tcPr>
            <w:tcW w:w="3946" w:type="dxa"/>
          </w:tcPr>
          <w:p w:rsidR="00B27B8C" w:rsidRPr="006D47AF" w:rsidRDefault="00B27B8C" w:rsidP="00DF22AC">
            <w:r>
              <w:t>За отчетный период п</w:t>
            </w:r>
            <w:r w:rsidRPr="00A60380">
              <w:t xml:space="preserve">овышение квалификации </w:t>
            </w:r>
            <w:r>
              <w:t xml:space="preserve">прошло 6 </w:t>
            </w:r>
            <w:r w:rsidRPr="00A60380">
              <w:t>сотрудников учреждения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2.4.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Развитие проектной, грантовой </w:t>
            </w:r>
            <w:r w:rsidRPr="00A60380">
              <w:br/>
              <w:t>и инновационной деятельности в учреждениях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Не участвовали.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2.5.</w:t>
            </w:r>
          </w:p>
        </w:tc>
        <w:tc>
          <w:tcPr>
            <w:tcW w:w="5518" w:type="dxa"/>
          </w:tcPr>
          <w:p w:rsidR="00B27B8C" w:rsidRPr="000F3486" w:rsidRDefault="00B27B8C" w:rsidP="001D6283">
            <w:r w:rsidRPr="00A60380">
              <w:t>Расширение перечня дополнительных социальных услуг (работ)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Социальные услуги оказываются в рамках Устава учреждения.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2.6.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Принятие мер по развитию социального партнерства с коммерческими,  некоммерческими, в том числе волонтерскими организациями, привлечение добровольческой и спонсорской помощи, в том числе для оказания помощи пожилым гражданам и инвалидам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В учреждении имеется Попечительский совет для оказания помощи. Ведется работа с работодателями с целью оказания помощи  в трудоустройстве и  социальных услуг.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2.7.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Взаимодействие с Попечительским советом </w:t>
            </w:r>
            <w:r w:rsidRPr="00A60380">
              <w:br/>
              <w:t>при учреждении</w:t>
            </w:r>
          </w:p>
        </w:tc>
        <w:tc>
          <w:tcPr>
            <w:tcW w:w="3946" w:type="dxa"/>
          </w:tcPr>
          <w:p w:rsidR="00B27B8C" w:rsidRPr="006D47AF" w:rsidRDefault="00B27B8C" w:rsidP="00DF22AC">
            <w:r w:rsidRPr="00A60380">
              <w:t>Взаимодей</w:t>
            </w:r>
            <w:r>
              <w:t xml:space="preserve">ствие с Попечительским советом </w:t>
            </w:r>
            <w:r w:rsidRPr="00A60380">
              <w:t>при учреждении</w:t>
            </w:r>
            <w:r>
              <w:t xml:space="preserve"> осуществляется.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2.8.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Оказание содействия общественным организациям, членам Общественного совета по независимой оценке качества условий оказания услуг организациями социального обслуживания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 xml:space="preserve">Администрация учреждения оказывает </w:t>
            </w:r>
            <w:r w:rsidRPr="00A60380">
              <w:t>содействия общественным организациям, членам Общественного совета</w:t>
            </w:r>
            <w:r>
              <w:t>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2.9.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Усиление внутреннего контроля за деятельностью подразделений учреждения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В рамках внутреннего контроля проводятся проверки деятельности подразделений учреждения.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2.10.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Проведение опросов граждан по наиболее актуальным вопросам предоставления социального обслуживания (в электронном виде, Интернет-опросы, анкетирование)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Опрос</w:t>
            </w:r>
            <w:r w:rsidRPr="00A60380">
              <w:t xml:space="preserve"> граждан по наиболее актуальным вопросам</w:t>
            </w:r>
            <w:r>
              <w:t xml:space="preserve"> проводится через анкетирование. Также на сайте учреждения организована обратная связь через подачу жалоб и предложений.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2.11.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Совершенствование системы социального сопровождения семей, имеющих детей-инвалидов, реализация комплекса мер по внедрению системы ранней помощи в учреждениях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2.12.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Развитие межведомственного подхода </w:t>
            </w:r>
            <w:r w:rsidRPr="00A60380">
              <w:br/>
              <w:t xml:space="preserve">в профилактической, реабилитационной </w:t>
            </w:r>
            <w:r w:rsidRPr="00A60380">
              <w:br/>
              <w:t>и адаптационной работе, в том числе представительство интересов ребенка перед муниципальными органами опеки и попечительства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2.13.</w:t>
            </w:r>
          </w:p>
        </w:tc>
        <w:tc>
          <w:tcPr>
            <w:tcW w:w="5518" w:type="dxa"/>
          </w:tcPr>
          <w:p w:rsidR="00B27B8C" w:rsidRPr="00A60380" w:rsidRDefault="00B27B8C" w:rsidP="006D61A2">
            <w:r w:rsidRPr="00A60380">
              <w:t>Расширение доступа гражданам к актуальной информации по предоставлению мер социальной поддержки, путем обновления информации в помещениях учреждения и ее размещение в средствах массовой информации и социальных сетях, мессенджерах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 xml:space="preserve">Н сайте учреждения информирование граждан </w:t>
            </w:r>
            <w:r w:rsidRPr="00A60380">
              <w:t>по предоставлению мер социальной поддержки</w:t>
            </w:r>
            <w:r>
              <w:t xml:space="preserve"> осуществляется через портал обратной связи, где систематически обновляется информация.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2.14.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Увеличение числа получателей социальных услуг </w:t>
            </w:r>
            <w:r w:rsidRPr="00A60380">
              <w:br/>
              <w:t>в отдаленных населенных пунктах, продление практики организации и проведения плановых выездных приемов граждан на территориях сельских населенных пунктов через активизацию работы мобильных бригад, в том числе с привлечением узких специалистов с других ведомств и организаций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2.15.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rPr>
                <w:rStyle w:val="5"/>
                <w:color w:val="auto"/>
                <w:sz w:val="24"/>
                <w:szCs w:val="28"/>
                <w:lang w:eastAsia="ru-RU"/>
              </w:rPr>
              <w:t>Содействие в усыновлении и удочерении детей, находящихся в стационарных учреждениях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2.16.</w:t>
            </w:r>
          </w:p>
        </w:tc>
        <w:tc>
          <w:tcPr>
            <w:tcW w:w="5518" w:type="dxa"/>
          </w:tcPr>
          <w:p w:rsidR="00B27B8C" w:rsidRPr="00A60380" w:rsidRDefault="00B27B8C" w:rsidP="001A26BF">
            <w:r w:rsidRPr="00A60380">
              <w:t>Внедрение новых технологий, в том числе системы долговременного ухода</w:t>
            </w:r>
            <w:r>
              <w:t xml:space="preserve">, раннего вмешательства 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2.17.</w:t>
            </w:r>
          </w:p>
        </w:tc>
        <w:tc>
          <w:tcPr>
            <w:tcW w:w="5518" w:type="dxa"/>
            <w:vAlign w:val="center"/>
          </w:tcPr>
          <w:p w:rsidR="00B27B8C" w:rsidRPr="00A60380" w:rsidRDefault="00B27B8C" w:rsidP="001D6283">
            <w:r w:rsidRPr="00A60380">
              <w:t>Мотивация и стимулирование работников учреждения к предоставлению качественных социальных услуг, ориентированных на потребности и ожидания получателей социальных услуг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Работникам учреждения ежемесячно, ежеквартально и ежегодно распределяются стимулирующие выплаты на основании Приказа №358-ОД от 09.12.2009 года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2.18.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Соблюдение Кодекса этики и служебного поведения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 xml:space="preserve">Нарушение </w:t>
            </w:r>
            <w:r w:rsidRPr="00A60380">
              <w:t>Кодекса этики и служебного поведения</w:t>
            </w:r>
            <w:r>
              <w:t xml:space="preserve"> не допускается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2.19.</w:t>
            </w:r>
          </w:p>
        </w:tc>
        <w:tc>
          <w:tcPr>
            <w:tcW w:w="5518" w:type="dxa"/>
          </w:tcPr>
          <w:p w:rsidR="00B27B8C" w:rsidRPr="00431ACF" w:rsidRDefault="00B27B8C" w:rsidP="001D6283">
            <w:r w:rsidRPr="00431ACF">
              <w:t>Развитие сотрудничества с учреждениями дополнительного образования, культуры, здравоохранения, труда и занятости населения, молодежи и спорта</w:t>
            </w:r>
          </w:p>
        </w:tc>
        <w:tc>
          <w:tcPr>
            <w:tcW w:w="3946" w:type="dxa"/>
          </w:tcPr>
          <w:p w:rsidR="00B27B8C" w:rsidRDefault="00B27B8C" w:rsidP="00DF22AC">
            <w:r>
              <w:t xml:space="preserve">С учреждениями культуры, </w:t>
            </w:r>
            <w:r w:rsidRPr="00431ACF">
              <w:t>здравоохранения, труда и занятости населения,</w:t>
            </w:r>
            <w:r>
              <w:t xml:space="preserve"> социальной службы </w:t>
            </w:r>
          </w:p>
          <w:p w:rsidR="00B27B8C" w:rsidRPr="006D47AF" w:rsidRDefault="00B27B8C" w:rsidP="00DF22AC">
            <w:r>
              <w:t>г. Канска заключены соглашения о сотрудничестве.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2.20.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Развитие материально-технической базы учреждения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2.21.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Организация мероприятий (День открытых дверей), публичных отчетов о деятельности учреждения и др.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Отчеты об организации  проведении мероприятий ежемесячно выставляются на сайт учреждения.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2.22.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Развитие доступной среды в учреждении, в том числе благоустройство и поддержание в надлежащем состоянии зданий и помещений учреждения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 xml:space="preserve">В учреждении имеется паспорт развития доступной среды в соответствии, с которым осуществляется </w:t>
            </w:r>
            <w:r w:rsidRPr="00A60380">
              <w:t>благоустройство и поддержан</w:t>
            </w:r>
            <w:r>
              <w:t>ие в надлежащем состоянии здание и помещения</w:t>
            </w:r>
            <w:r w:rsidRPr="00A60380">
              <w:t xml:space="preserve"> учреждения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2.23.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 xml:space="preserve">Реализация плана мероприятий </w:t>
            </w:r>
            <w:r w:rsidRPr="00A60380">
              <w:br/>
              <w:t xml:space="preserve">по противодействию коррупционным </w:t>
            </w:r>
            <w:r w:rsidRPr="00A60380">
              <w:br/>
              <w:t>и иным правонарушениям в учреждении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Нарушений противокоррупционного и иных</w:t>
            </w:r>
            <w:r w:rsidRPr="00A60380">
              <w:t xml:space="preserve"> </w:t>
            </w:r>
            <w:r>
              <w:t>правонарушений</w:t>
            </w:r>
            <w:r w:rsidRPr="00A60380">
              <w:t xml:space="preserve"> в учреждении</w:t>
            </w:r>
            <w:r>
              <w:t xml:space="preserve"> не допущено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2.24.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Организация работы стажировочных и научно-внедренческих площадок в учреждениях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2.25.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Развитие системы дистанционного взаимодействия учреждений и получателей социальных услуг, проведение онлайн-консультаций для получателей социальных услуг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Для</w:t>
            </w:r>
            <w:r w:rsidRPr="00A60380">
              <w:t xml:space="preserve"> получателей социальных услуг</w:t>
            </w:r>
            <w:r>
              <w:t xml:space="preserve"> имеется канал обратной связи для проведения консультаций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2.26.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Организация работы персонала в соответствии с профессиональными стандартами</w:t>
            </w:r>
          </w:p>
        </w:tc>
        <w:tc>
          <w:tcPr>
            <w:tcW w:w="3946" w:type="dxa"/>
          </w:tcPr>
          <w:p w:rsidR="00B27B8C" w:rsidRPr="006D47AF" w:rsidRDefault="00B27B8C" w:rsidP="00DF22AC">
            <w:r w:rsidRPr="00A60380">
              <w:t xml:space="preserve">Организация работы персонала </w:t>
            </w:r>
            <w:r>
              <w:t xml:space="preserve">учреждения осуществляется </w:t>
            </w:r>
            <w:r w:rsidRPr="00A60380">
              <w:t>в соответствии с профессиональными стандартами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2.27.</w:t>
            </w:r>
          </w:p>
        </w:tc>
        <w:tc>
          <w:tcPr>
            <w:tcW w:w="5518" w:type="dxa"/>
          </w:tcPr>
          <w:p w:rsidR="00B27B8C" w:rsidRPr="00A60380" w:rsidRDefault="00B27B8C" w:rsidP="001D6283">
            <w:r w:rsidRPr="00A60380">
              <w:t>Соблюдение санитарно-эпидемиологического режима и правил в учреждении в соответствии с современными требованиями законодательства, организация контроля за соблюдением превентивных мер, направленных на предупреждение распространения новой коронавирусной инфекции</w:t>
            </w:r>
          </w:p>
        </w:tc>
        <w:tc>
          <w:tcPr>
            <w:tcW w:w="3946" w:type="dxa"/>
          </w:tcPr>
          <w:p w:rsidR="00B27B8C" w:rsidRDefault="00B27B8C" w:rsidP="00DF22AC">
            <w:r w:rsidRPr="00A60380">
              <w:t>Соблюдение санитарно-эпидемиологического режима и правил в учреждении</w:t>
            </w:r>
            <w:r>
              <w:t xml:space="preserve"> позволило избежать </w:t>
            </w:r>
            <w:r w:rsidRPr="00A60380">
              <w:t>распространения новой коронавирусной инфекции</w:t>
            </w:r>
            <w:r>
              <w:t>.</w:t>
            </w:r>
          </w:p>
          <w:p w:rsidR="00B27B8C" w:rsidRPr="006D47AF" w:rsidRDefault="00B27B8C" w:rsidP="00DF22AC">
            <w:r>
              <w:t>Вакцинирование сотрудников составляет 80%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2.28.</w:t>
            </w:r>
          </w:p>
        </w:tc>
        <w:tc>
          <w:tcPr>
            <w:tcW w:w="5518" w:type="dxa"/>
          </w:tcPr>
          <w:p w:rsidR="00B27B8C" w:rsidRPr="00A60380" w:rsidRDefault="00B27B8C" w:rsidP="001A26BF">
            <w:r w:rsidRPr="00A60380">
              <w:rPr>
                <w:rStyle w:val="5"/>
                <w:color w:val="auto"/>
                <w:sz w:val="24"/>
                <w:szCs w:val="28"/>
                <w:lang w:eastAsia="ru-RU"/>
              </w:rPr>
              <w:t>Взаимодействие с выездными бригадами учреждений здравоохранения в целях организации паллиативной медицинской помощи гражданам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rPr>
                <w:rStyle w:val="5"/>
                <w:color w:val="auto"/>
                <w:sz w:val="24"/>
                <w:szCs w:val="28"/>
                <w:lang w:eastAsia="ru-RU"/>
              </w:rPr>
              <w:t>В</w:t>
            </w:r>
            <w:r w:rsidRPr="00A60380">
              <w:rPr>
                <w:rStyle w:val="5"/>
                <w:color w:val="auto"/>
                <w:sz w:val="24"/>
                <w:szCs w:val="28"/>
                <w:lang w:eastAsia="ru-RU"/>
              </w:rPr>
              <w:t>ыездными бригадами учреждений здравоохранения</w:t>
            </w:r>
            <w:r>
              <w:rPr>
                <w:rStyle w:val="5"/>
                <w:color w:val="auto"/>
                <w:sz w:val="24"/>
                <w:szCs w:val="28"/>
                <w:lang w:eastAsia="ru-RU"/>
              </w:rPr>
              <w:t xml:space="preserve"> было проведено </w:t>
            </w:r>
            <w:r>
              <w:t xml:space="preserve">вакцинирование от </w:t>
            </w:r>
            <w:r w:rsidRPr="00A60380">
              <w:t>коронавирусной инфекции</w:t>
            </w:r>
            <w:r>
              <w:t xml:space="preserve"> и гриппа сотрудников и получателей социальных услуг учреждения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2.29.</w:t>
            </w:r>
          </w:p>
        </w:tc>
        <w:tc>
          <w:tcPr>
            <w:tcW w:w="5518" w:type="dxa"/>
          </w:tcPr>
          <w:p w:rsidR="00B27B8C" w:rsidRPr="00A60380" w:rsidRDefault="00B27B8C" w:rsidP="001D6283">
            <w:pPr>
              <w:rPr>
                <w:rStyle w:val="5"/>
                <w:color w:val="auto"/>
                <w:sz w:val="24"/>
                <w:szCs w:val="28"/>
                <w:lang w:eastAsia="ru-RU"/>
              </w:rPr>
            </w:pPr>
            <w:r w:rsidRPr="00A60380">
              <w:rPr>
                <w:rStyle w:val="5"/>
                <w:color w:val="auto"/>
                <w:sz w:val="24"/>
                <w:szCs w:val="28"/>
                <w:lang w:eastAsia="ru-RU"/>
              </w:rPr>
              <w:t>Разработка методических материалов для специалистов и получателей</w:t>
            </w: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2.30.</w:t>
            </w:r>
          </w:p>
        </w:tc>
        <w:tc>
          <w:tcPr>
            <w:tcW w:w="5518" w:type="dxa"/>
          </w:tcPr>
          <w:p w:rsidR="00B27B8C" w:rsidRPr="00A60380" w:rsidRDefault="00B27B8C" w:rsidP="001D6283">
            <w:pPr>
              <w:rPr>
                <w:rStyle w:val="5"/>
                <w:color w:val="auto"/>
                <w:sz w:val="24"/>
                <w:szCs w:val="28"/>
                <w:lang w:eastAsia="ru-RU"/>
              </w:rPr>
            </w:pPr>
            <w:r w:rsidRPr="00A60380">
              <w:rPr>
                <w:rStyle w:val="5"/>
                <w:color w:val="auto"/>
                <w:sz w:val="24"/>
                <w:szCs w:val="28"/>
                <w:lang w:eastAsia="ru-RU"/>
              </w:rPr>
              <w:t>Проведение работы по улучшению качества питания</w:t>
            </w:r>
          </w:p>
          <w:p w:rsidR="00B27B8C" w:rsidRPr="00A60380" w:rsidRDefault="00B27B8C" w:rsidP="001D6283">
            <w:pPr>
              <w:rPr>
                <w:rStyle w:val="5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3946" w:type="dxa"/>
          </w:tcPr>
          <w:p w:rsidR="00B27B8C" w:rsidRPr="006D47AF" w:rsidRDefault="00B27B8C" w:rsidP="00DF22AC"/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 w:rsidRPr="006D47AF">
              <w:rPr>
                <w:szCs w:val="26"/>
                <w:lang w:eastAsia="en-US"/>
              </w:rPr>
              <w:t>2.31.</w:t>
            </w:r>
          </w:p>
        </w:tc>
        <w:tc>
          <w:tcPr>
            <w:tcW w:w="5518" w:type="dxa"/>
          </w:tcPr>
          <w:p w:rsidR="00B27B8C" w:rsidRPr="00A60380" w:rsidRDefault="00B27B8C" w:rsidP="001D6283">
            <w:pPr>
              <w:rPr>
                <w:rStyle w:val="5"/>
                <w:color w:val="auto"/>
                <w:sz w:val="24"/>
                <w:szCs w:val="28"/>
                <w:lang w:eastAsia="ru-RU"/>
              </w:rPr>
            </w:pPr>
            <w:r>
              <w:rPr>
                <w:rStyle w:val="5"/>
                <w:color w:val="auto"/>
                <w:sz w:val="24"/>
                <w:szCs w:val="28"/>
                <w:lang w:eastAsia="ru-RU"/>
              </w:rPr>
              <w:t>Увеличение числа социокультурных (экскурсионных, досуговых, кружковых) мероприятий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В связи со сложной эпидемиологической обстановкой проведение социокультурных  мероприятий ограничено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2.32.</w:t>
            </w:r>
          </w:p>
        </w:tc>
        <w:tc>
          <w:tcPr>
            <w:tcW w:w="5518" w:type="dxa"/>
          </w:tcPr>
          <w:p w:rsidR="00B27B8C" w:rsidRPr="00A60380" w:rsidRDefault="00B27B8C" w:rsidP="001D6283">
            <w:pPr>
              <w:rPr>
                <w:rStyle w:val="5"/>
                <w:color w:val="auto"/>
                <w:sz w:val="24"/>
                <w:szCs w:val="28"/>
                <w:lang w:eastAsia="ru-RU"/>
              </w:rPr>
            </w:pPr>
            <w:r>
              <w:t>Мониторинг и оперативная обработка обращений, поступающих на п</w:t>
            </w:r>
            <w:r w:rsidRPr="00744288">
              <w:t>латформ</w:t>
            </w:r>
            <w:r>
              <w:t>у</w:t>
            </w:r>
            <w:r w:rsidRPr="00744288">
              <w:t xml:space="preserve"> обратной связи (ПОС)</w:t>
            </w:r>
          </w:p>
        </w:tc>
        <w:tc>
          <w:tcPr>
            <w:tcW w:w="3946" w:type="dxa"/>
          </w:tcPr>
          <w:p w:rsidR="00B27B8C" w:rsidRPr="006D47AF" w:rsidRDefault="00B27B8C" w:rsidP="00DF22AC">
            <w:r>
              <w:t>Мониторинг всей поступающей информации на платформу обратной связи  осуществляется оперативно</w:t>
            </w:r>
          </w:p>
        </w:tc>
      </w:tr>
      <w:tr w:rsidR="00B27B8C" w:rsidRPr="006D47AF" w:rsidTr="000E7AE5">
        <w:tc>
          <w:tcPr>
            <w:tcW w:w="884" w:type="dxa"/>
          </w:tcPr>
          <w:p w:rsidR="00B27B8C" w:rsidRPr="006D47AF" w:rsidRDefault="00B27B8C" w:rsidP="001D6283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2.33.</w:t>
            </w:r>
          </w:p>
        </w:tc>
        <w:tc>
          <w:tcPr>
            <w:tcW w:w="5518" w:type="dxa"/>
          </w:tcPr>
          <w:p w:rsidR="00B27B8C" w:rsidRDefault="00B27B8C" w:rsidP="001D6283">
            <w:r>
              <w:t>Рассмотреть возможность внедрения «скользящего» графика работы</w:t>
            </w:r>
          </w:p>
        </w:tc>
        <w:tc>
          <w:tcPr>
            <w:tcW w:w="3946" w:type="dxa"/>
          </w:tcPr>
          <w:p w:rsidR="00B27B8C" w:rsidRPr="006D47AF" w:rsidRDefault="00B27B8C" w:rsidP="001D6283">
            <w:pPr>
              <w:jc w:val="center"/>
            </w:pPr>
          </w:p>
        </w:tc>
      </w:tr>
    </w:tbl>
    <w:p w:rsidR="00B27B8C" w:rsidRPr="00DB4CB3" w:rsidRDefault="00B27B8C" w:rsidP="00AB619C"/>
    <w:sectPr w:rsidR="00B27B8C" w:rsidRPr="00DB4CB3" w:rsidSect="004D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690"/>
    <w:multiLevelType w:val="hybridMultilevel"/>
    <w:tmpl w:val="562E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A7"/>
    <w:rsid w:val="000C429D"/>
    <w:rsid w:val="000E203C"/>
    <w:rsid w:val="000E3DF8"/>
    <w:rsid w:val="000E7AE5"/>
    <w:rsid w:val="000F3486"/>
    <w:rsid w:val="0013722D"/>
    <w:rsid w:val="00141E63"/>
    <w:rsid w:val="001A26BF"/>
    <w:rsid w:val="001B4C98"/>
    <w:rsid w:val="001B5284"/>
    <w:rsid w:val="001D6283"/>
    <w:rsid w:val="00206059"/>
    <w:rsid w:val="00260DB2"/>
    <w:rsid w:val="002B2F8D"/>
    <w:rsid w:val="002B5570"/>
    <w:rsid w:val="003405D5"/>
    <w:rsid w:val="003A78A3"/>
    <w:rsid w:val="003D183D"/>
    <w:rsid w:val="00431ACF"/>
    <w:rsid w:val="00491A39"/>
    <w:rsid w:val="004C75BE"/>
    <w:rsid w:val="004D2BC8"/>
    <w:rsid w:val="004D35AE"/>
    <w:rsid w:val="004D6420"/>
    <w:rsid w:val="004E5A54"/>
    <w:rsid w:val="00545658"/>
    <w:rsid w:val="00561258"/>
    <w:rsid w:val="00577FA7"/>
    <w:rsid w:val="0058473A"/>
    <w:rsid w:val="005D2C6C"/>
    <w:rsid w:val="006153E5"/>
    <w:rsid w:val="00622E7C"/>
    <w:rsid w:val="00632E2E"/>
    <w:rsid w:val="0064105B"/>
    <w:rsid w:val="0066475B"/>
    <w:rsid w:val="006D3C01"/>
    <w:rsid w:val="006D47AF"/>
    <w:rsid w:val="006D61A2"/>
    <w:rsid w:val="00717E4D"/>
    <w:rsid w:val="00744288"/>
    <w:rsid w:val="00745B15"/>
    <w:rsid w:val="007B28A3"/>
    <w:rsid w:val="007D5151"/>
    <w:rsid w:val="007E0DC7"/>
    <w:rsid w:val="008945BE"/>
    <w:rsid w:val="008B5164"/>
    <w:rsid w:val="008F3324"/>
    <w:rsid w:val="008F5D17"/>
    <w:rsid w:val="009073CF"/>
    <w:rsid w:val="0093180D"/>
    <w:rsid w:val="00982323"/>
    <w:rsid w:val="009C5B42"/>
    <w:rsid w:val="00A505C8"/>
    <w:rsid w:val="00A509CE"/>
    <w:rsid w:val="00A60380"/>
    <w:rsid w:val="00AA020C"/>
    <w:rsid w:val="00AB619C"/>
    <w:rsid w:val="00AD6354"/>
    <w:rsid w:val="00AF4709"/>
    <w:rsid w:val="00B12428"/>
    <w:rsid w:val="00B27B8C"/>
    <w:rsid w:val="00BC5A34"/>
    <w:rsid w:val="00BE7342"/>
    <w:rsid w:val="00C238F3"/>
    <w:rsid w:val="00C34248"/>
    <w:rsid w:val="00C60961"/>
    <w:rsid w:val="00CA5484"/>
    <w:rsid w:val="00CC75F9"/>
    <w:rsid w:val="00D013F5"/>
    <w:rsid w:val="00D55CC0"/>
    <w:rsid w:val="00D95175"/>
    <w:rsid w:val="00DB4CB3"/>
    <w:rsid w:val="00DC6001"/>
    <w:rsid w:val="00DD05D1"/>
    <w:rsid w:val="00DD7BBE"/>
    <w:rsid w:val="00DE19B6"/>
    <w:rsid w:val="00DF22AC"/>
    <w:rsid w:val="00E32811"/>
    <w:rsid w:val="00E82BB1"/>
    <w:rsid w:val="00E842CB"/>
    <w:rsid w:val="00EC7945"/>
    <w:rsid w:val="00F32443"/>
    <w:rsid w:val="00F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5"/>
    <w:basedOn w:val="DefaultParagraphFont"/>
    <w:uiPriority w:val="99"/>
    <w:rsid w:val="00141E63"/>
    <w:rPr>
      <w:rFonts w:ascii="Times New Roman" w:hAnsi="Times New Roman" w:cs="Times New Roman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ListParagraph">
    <w:name w:val="List Paragraph"/>
    <w:basedOn w:val="Normal"/>
    <w:uiPriority w:val="99"/>
    <w:qFormat/>
    <w:rsid w:val="001B4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B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1532</Words>
  <Characters>8737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6</cp:revision>
  <cp:lastPrinted>2022-01-20T02:31:00Z</cp:lastPrinted>
  <dcterms:created xsi:type="dcterms:W3CDTF">2022-01-11T05:12:00Z</dcterms:created>
  <dcterms:modified xsi:type="dcterms:W3CDTF">2022-01-20T02:33:00Z</dcterms:modified>
</cp:coreProperties>
</file>